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Notes for Common Assessment #2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Cell Notes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Scientific Method Notes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Graphing Notes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DNA Notes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eam1science.weebly.com/uploads/5/9/4/1/59416017/cellnotes-complete.doc__1_.pdf" TargetMode="External"/><Relationship Id="rId6" Type="http://schemas.openxmlformats.org/officeDocument/2006/relationships/hyperlink" Target="http://team1science.weebly.com/uploads/5/9/4/1/59416017/sci_method_notes_completed_12-18-13.pdf" TargetMode="External"/><Relationship Id="rId7" Type="http://schemas.openxmlformats.org/officeDocument/2006/relationships/hyperlink" Target="http://team1science.weebly.com/uploads/5/9/4/1/59416017/graphing_notes.pdf" TargetMode="External"/><Relationship Id="rId8" Type="http://schemas.openxmlformats.org/officeDocument/2006/relationships/hyperlink" Target="http://team1science.weebly.com/uploads/5/9/4/1/59416017/dnanotes-complete.docx__1_.pdf" TargetMode="External"/></Relationships>
</file>